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53869-2024 i Trosa kommun</w:t>
      </w:r>
    </w:p>
    <w:p>
      <w:r>
        <w:t>Detta klagomål behandlar höga naturvärden i avverkningsanmälan A 53869-2024 i Trosa kommun som inkom 2024-11-18 och omfattar 20,0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53869-2024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6540453, E 645453 i SWEREF 99 TM.</w:t>
      </w:r>
    </w:p>
    <w:p>
      <w:r>
        <w:t>I och inom 23 meter från avverkningsanmälan finns fynd av 8 naturvårdsarter, varav 4 är rödlistade, 5 är fridlysta, 3 är typiska (T) och 1 är signalart (S): enkelbeckasin (NT, §4), gullpudra (NT, T), kricka (NT, §4), älg (NT), stubbspretmossa (S, T), spillkråka (T, §4), kungsfågel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