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1919-2019 i Trosa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