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6 naturvårdsarter, varav 3 är rödlistade, 3 är fridlysta, 3 är typiska (T) och 1 är signalart (S): gullpudra (NT, T), kricka (NT, §4), älg (NT),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