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4-2024 i Tro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