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4519-2023 i Trosa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