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dokument behandlar höga naturvärden i avverkningsanmälan A 63029-2021 i Trosa kommun som inkom 2021-11-05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bredbrämad bastardsvärmare (VU), gråtrut (VU, §4) och vitfläckig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