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klagomål behandlar höga naturvärden i avverkningsanmälan A 56637-2023 i Ödeshögs kommun som inkom 2023-11-13 och omfattar 2,9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6460539, E 489520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