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klagomål behandlar höga naturvärden i avverkningsanmälan A 40493-2021 i Ödeshögs kommun som inkom 2021-08-12 och omfattar 0,7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6440177, E 487516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