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dokument behandlar höga naturvärden i avverkningsanmälan A 38720-2023 i Ödeshögs kommun som inkom 2023-08-25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6444490, E 477161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