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4168-2025 i Ödeshögs kommun</w:t>
      </w:r>
    </w:p>
    <w:p>
      <w:r>
        <w:t>Detta dokument behandlar höga naturvärden i avverkningsanmälan A 4168-2025 i Ödeshögs kommun som inkom 2025-01-28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3 naturvårdsarter hittats: kandelabersvamp (NT, T), brun nållav (S) och fällmossa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168-2025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6451276, E 483298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