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Detta dokument behandlar höga naturvärden i avverkningsanmälan A 11099-2025 i Ödeshögs kommun som inkom 2025-03-07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6439633, E 493007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3 naturvårdsarter hittats: strutbräken (S, T), svart trolldruva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