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klagomål behandlar höga naturvärden i avverkningsanmälan A 15437-2025 i Ödeshögs kommun som inkom 2025-03-31 och omfattar 11,9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6439955, E 486478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