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Detta dokument behandlar höga naturvärden i avverkningsanmälan A 32713-2024 i Ödeshögs kommun som inkom 2024-08-12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6451666, E 484113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kristinspindling (DD). Av dessa är 1 rödlistade. För rödlistade arter har rödlistekategorin angivits inom parentes.</w:t>
      </w:r>
    </w:p>
    <w:p>
      <w:r>
        <w:t>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