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Detta dokument behandlar höga naturvärden i avverkningsanmälan A 38720-2023 i Ödeshögs kommun som inkom 2023-08-25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6444490, E 477161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