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4497-2025 i Ödeshögs kommun</w:t>
      </w:r>
    </w:p>
    <w:p>
      <w:r>
        <w:t>Detta dokument behandlar höga naturvärden i avverkningsanmälan A 4497-2025 i Ödeshögs kommun. Denna avverkningsanmälan inkom 2025-01-29 16:10:50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4497-2025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6452113, E 483599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