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16015-2021 i Ödeshögs kommun</w:t>
      </w:r>
    </w:p>
    <w:p>
      <w:r>
        <w:t>Detta dokument behandlar höga naturvärden i avverkningsanmälan A 16015-2021 i Ödeshögs kommun. Denna avverkningsanmälan inkom 2021-04-01 13:47:04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16015-2021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6448327, E 492172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