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490-2026 i Ydre kommun</w:t>
      </w:r>
    </w:p>
    <w:p>
      <w:r>
        <w:t>Detta klagomål behandlar höga naturvärden i samrådsanmälan S 490-2026 i Ydre kommun som inkom 2026-02-22 och omfattar 8,0 ha.</w:t>
      </w:r>
    </w:p>
    <w:p>
      <w:pPr>
        <w:pStyle w:val="Caption"/>
      </w:pPr>
      <w:r>
        <w:drawing>
          <wp:inline xmlns:a="http://schemas.openxmlformats.org/drawingml/2006/main" xmlns:pic="http://schemas.openxmlformats.org/drawingml/2006/picture">
            <wp:extent cx="4571332" cy="5724000"/>
            <wp:docPr id="1" name="Picture 1"/>
            <wp:cNvGraphicFramePr>
              <a:graphicFrameLocks noChangeAspect="1"/>
            </wp:cNvGraphicFramePr>
            <a:graphic>
              <a:graphicData uri="http://schemas.openxmlformats.org/drawingml/2006/picture">
                <pic:pic>
                  <pic:nvPicPr>
                    <pic:cNvPr id="0" name="S 490-2026 karta.png"/>
                    <pic:cNvPicPr/>
                  </pic:nvPicPr>
                  <pic:blipFill>
                    <a:blip r:embed="rId16"/>
                    <a:stretch>
                      <a:fillRect/>
                    </a:stretch>
                  </pic:blipFill>
                  <pic:spPr>
                    <a:xfrm>
                      <a:off x="0" y="0"/>
                      <a:ext cx="457133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6416069, E 519401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