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dokument behandlar höga naturvärden i avverkningsanmälan A 10001-2022 i Ydre kommun som inkom 2022-03-01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gammelekslav (NT, T), gul dropplav (NT), rosa skärelav (NT, T), skuggorangelav (NT) och rostfläck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6419061, E 514508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