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som inkom 2026-01-23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