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samrådsanmälan S 1389-2025 i Ydre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