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2122-2025 i Ydre kommun</w:t>
      </w:r>
    </w:p>
    <w:p>
      <w:r>
        <w:t>Detta klagomål behandlar höga naturvärden i samrådsanmälan S 2122-2025 i Ydre kommun som inkom 2025-07-08 och omfattar 6,5 ha.</w:t>
      </w:r>
    </w:p>
    <w:p>
      <w:pPr>
        <w:pStyle w:val="Caption"/>
      </w:pPr>
      <w:r>
        <w:drawing>
          <wp:inline xmlns:a="http://schemas.openxmlformats.org/drawingml/2006/main" xmlns:pic="http://schemas.openxmlformats.org/drawingml/2006/picture">
            <wp:extent cx="5486400" cy="4635721"/>
            <wp:docPr id="1" name="Picture 1"/>
            <wp:cNvGraphicFramePr>
              <a:graphicFrameLocks noChangeAspect="1"/>
            </wp:cNvGraphicFramePr>
            <a:graphic>
              <a:graphicData uri="http://schemas.openxmlformats.org/drawingml/2006/picture">
                <pic:pic>
                  <pic:nvPicPr>
                    <pic:cNvPr id="0" name="S 2122-2025 karta.png"/>
                    <pic:cNvPicPr/>
                  </pic:nvPicPr>
                  <pic:blipFill>
                    <a:blip r:embed="rId16"/>
                    <a:stretch>
                      <a:fillRect/>
                    </a:stretch>
                  </pic:blipFill>
                  <pic:spPr>
                    <a:xfrm>
                      <a:off x="0" y="0"/>
                      <a:ext cx="5486400" cy="463572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6417356, E 512732 i SWEREF 99 TM.</w:t>
      </w:r>
    </w:p>
    <w:p>
      <w:r>
        <w:t>I samrådsanmälan finns fynd av 2 naturvårdsarter, varav 2 är typiska (T) och 2 är signalarter (S): gulnål (S, T) och stubbspretmossa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