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6 naturvårdsarter, varav 3 är rödlistade, 6 är typiska (T) och 2 är signalarter (S): dvärgbägarlav (NT, T), reliktbock (NT, T), vedskivlav (NT, T), grovticka (S, T), grönpyrola (S, T)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