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som inkom 2025-11-21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0594" cy="5688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005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