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-2025 i Kind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