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47-2022 i Ki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