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2570-2026 i Kinda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