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2 naturvårdsarter, varav 2 är rödlistade, 1 är fridlyst och 2 är typiska (T): knärot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