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46757-2022 i Kinda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