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3576-2023 i Kinda kommun</w:t>
      </w:r>
    </w:p>
    <w:p>
      <w:r>
        <w:t>Denna tillsynsbegäran behandlar höga naturvärden i samrådsanmälan S 3576-2023 i Kinda kommun som inkom 2023-10-12 och omfattar 4,8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S 3576-2023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6430670, E 524902 i SWEREF 99 TM.</w:t>
      </w:r>
    </w:p>
    <w:p>
      <w:r>
        <w:t>I samrådsanmälan finns fynd av 9 naturvårdsarter, varav 4 är rödlistade, 4 är fridlysta, 5 är typiska (T) och 2 är signalarter (S): knärot (VU, T, §8), ryl (VU, T), smalsprötad bastardsvärmare (VU), linmåra/småsnärjmåra (NT), grönpyrola (S, T), strutbräken (S, T), mattlummer (T, §9),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45220"/>
            <wp:docPr id="2" name="Picture 2"/>
            <wp:cNvGraphicFramePr>
              <a:graphicFrameLocks noChangeAspect="1"/>
            </wp:cNvGraphicFramePr>
            <a:graphic>
              <a:graphicData uri="http://schemas.openxmlformats.org/drawingml/2006/picture">
                <pic:pic>
                  <pic:nvPicPr>
                    <pic:cNvPr id="0" name="S 3576-2023 karta knärot.png"/>
                    <pic:cNvPicPr/>
                  </pic:nvPicPr>
                  <pic:blipFill>
                    <a:blip r:embed="rId17"/>
                    <a:stretch>
                      <a:fillRect/>
                    </a:stretch>
                  </pic:blipFill>
                  <pic:spPr>
                    <a:xfrm>
                      <a:off x="0" y="0"/>
                      <a:ext cx="5486400" cy="604522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6430670, E 524902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ryl (VU, T), grönpyrola (S, T), strutbräken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