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som inkom 2025-11-21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0594" cy="5688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8005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