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1390-2024 i Kinda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