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5-2025 i Kind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