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26070-2026 i Kinda kommun</w:t>
      </w:r>
    </w:p>
    <w:p>
      <w:r>
        <w:t>Denna tillsynsbegäran behandlar höga naturvärden i avverkningsanmälan A 26070-2026 i Kinda kommun som inkom 2026-06-08 och omfattar 11,1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26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6420376, E 557896 i SWEREF 99 TM.</w:t>
      </w:r>
    </w:p>
    <w:p>
      <w:r>
        <w:t>I och inom 15 meter från avverkningsanmälan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3991309"/>
            <wp:docPr id="2" name="Picture 2"/>
            <wp:cNvGraphicFramePr>
              <a:graphicFrameLocks noChangeAspect="1"/>
            </wp:cNvGraphicFramePr>
            <a:graphic>
              <a:graphicData uri="http://schemas.openxmlformats.org/drawingml/2006/picture">
                <pic:pic>
                  <pic:nvPicPr>
                    <pic:cNvPr id="0" name="A 26070-2026 karta knärot.png"/>
                    <pic:cNvPicPr/>
                  </pic:nvPicPr>
                  <pic:blipFill>
                    <a:blip r:embed="rId17"/>
                    <a:stretch>
                      <a:fillRect/>
                    </a:stretch>
                  </pic:blipFill>
                  <pic:spPr>
                    <a:xfrm>
                      <a:off x="0" y="0"/>
                      <a:ext cx="5486400" cy="3991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6420376, E 557896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järpe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