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48628-2023 i Kinda kommun</w:t>
      </w:r>
    </w:p>
    <w:p>
      <w:r>
        <w:t>Detta klagomål behandlar höga naturvärden i avverkningsanmälan A 48628-2023 i Kinda kommun som inkom 2023-10-09 och omfattar 3,8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48628-2023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6429248, E 553960 i SWEREF 99 TM.</w:t>
      </w:r>
    </w:p>
    <w:p>
      <w:r>
        <w:t>I och inom 8 meter från avverkningsanmälan finns fynd av 6 naturvårdsarter, varav 2 är rödlistade, 5 är typiska (T) och 4 är signalarter (S): brunskaftad blekspik (VU, T), gulvit blekspik (VU, T), fällmossa (S, T), guldlockmossa (S, T), lönnlav (S) och Scytinium lichenoides s.lat.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