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321-2019 i Ki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