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avverkningsanmälan A 38015-2023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