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334-2019 i Box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