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42147-2025 i Boxholms kommun</w:t>
      </w:r>
    </w:p>
    <w:p>
      <w:r>
        <w:t>Detta klagomål behandlar höga naturvärden i avverkningsanmälan A 42147-2025 i Boxholms kommun som inkom 2025-09-04 och omfattar 0,3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42147-2025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6434415, E 519740 i SWEREF 99 TM.</w:t>
      </w:r>
    </w:p>
    <w:p>
      <w:r>
        <w:t>I och inom 25 meter från avverkningsanmälan finns fynd av 6 naturvårdsarter, varav 6 är rödlistade, 1 är fridlyst och 2 är typiska (T): ärtvicker (EN, §8), bergjohannesört (NT), gullklöver (NT), slåtterfibbla (NT, T), svinrot (NT) och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