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42291-2026 i Boxholms kommun</w:t>
      </w:r>
    </w:p>
    <w:p>
      <w:r>
        <w:t>Denna tillsynsbegäran behandlar höga naturvärden i avverkningsanmälan A 42291-2026 i Boxholms kommun som inkom 2026-10-12 och omfattar 1,3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29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6453186, E 498855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