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dokument behandlar höga naturvärden i avverkningsanmälan A 5001-2022 i Boxholms kommun. Denna avverkningsanmälan inkom 2022-02-01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