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avverkningsanmälan A 11401-2024 i Boxholms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