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samrådsanmälan S 3422-2025 i Boxholms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