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dokument behandlar höga naturvärden i avverkningsanmälan A 35665-2024 i Boxholms kommun. Denna avverkningsanmälan inkom 2024-08-28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