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dokument behandlar höga naturvärden i avverkningsanmälan A 52847-2024 i Boxholms kommun. Denna avverkningsanmälan inkom 2024-11-14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