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dokument behandlar höga naturvärden i avverkningsanmälan A 10733-2024 i Boxholms kommun. Denna avverkningsanmälan inkom 2024-03-18 11:42:01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