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klagomål behandlar höga naturvärden i avverkningsanmälan A 52847-2024 i Boxholms kommun som inkom 2024-11-14 och omfattar 1,2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6445284, E 511965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