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dvärgbägarlav (NT), motaggsvamp (NT), reliktbock (NT), spillkråka (NT, §4), tallticka (NT), talltita (NT, §4), ullticka (NT), vedskivlav (NT), bronshjon (S), granbarkgnagare (S), kornknutmossa (S), vedticka (S), gröngöling (§4), sparvuggla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gröngöling (§4),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