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10 meter från avverkningsanmälan finns fynd av 6 naturvårdsarter, varav 3 är rödlistade, 5 är typiska (T) och 3 är signalarter (S): dropptaggsvamp (NT, T), fjällig taggsvamp s.str. (NT), gropticka (NT, T), blåmossa (S,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