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39488-2021 i Åtvidabergs kommun</w:t>
      </w:r>
    </w:p>
    <w:p>
      <w:r>
        <w:t>Denna tillsynsbegäran behandlar höga naturvärden i avverkningsanmälan A 39488-2021 i Åtvidabergs kommun som inkom 2021-08-06 och omfattar 0,8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080787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9488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787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6462758, E 573635 i SWEREF 99 TM.</w:t>
      </w:r>
    </w:p>
    <w:p>
      <w:r>
        <w:t>I avverkningsanmälan finns fynd av 1 naturvårdsarter, varav 1 är rödlistad och 1 är typisk (T): ekticka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Ekticka (NT)</w:t>
      </w:r>
      <w:r>
        <w:t xml:space="preserve"> påträffas i löv- och blandskog och hagmark där den växer på levande oftast äldre eller senvuxna ekar. Minskningstakten för den svenska populationen har uppgått till 15 % under de senaste 50 åren och bedöms vara nära gränsvärdet för Sårbar (VU). Ekticka är typisk art för </w:t>
      </w:r>
      <w:r>
        <w:rPr>
          <w:i/>
        </w:rPr>
        <w:t xml:space="preserve">9020 Nordlig ädellövskog </w:t>
      </w:r>
      <w:r>
        <w:t>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