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som inkom 2023-07-04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6449477, E 563854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